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方正小标宋简体" w:hAnsi="仿宋" w:eastAsia="方正小标宋简体"/>
          <w:sz w:val="44"/>
          <w:szCs w:val="44"/>
        </w:rPr>
        <w:t>军训先进连名单</w:t>
      </w:r>
    </w:p>
    <w:tbl>
      <w:tblPr>
        <w:tblStyle w:val="3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15"/>
        <w:gridCol w:w="1440"/>
        <w:gridCol w:w="1260"/>
        <w:gridCol w:w="198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系别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连队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系别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连队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商务贸易系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一连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工商管理系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二十二连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艺术设计系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二十连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机电工程系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八连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工商管理系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二十三连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艺术设计系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十八连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商务贸易系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四连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工商管理系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二十六连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75F12"/>
    <w:rsid w:val="38E75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2017-09-19T10:00:00Z</dcterms:created>
  <dc:creator>袁奇</dc:creator>
  <cp:lastModifiedBy>袁奇</cp:lastModifiedBy>
  <dcterms:modified xsi:type="dcterms:W3CDTF">2017-09-19T10:01:17Z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